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998B7" w14:textId="77777777" w:rsidR="006B09BD" w:rsidRDefault="006B09BD" w:rsidP="006B09BD">
      <w:pPr>
        <w:tabs>
          <w:tab w:val="left" w:pos="2700"/>
        </w:tabs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SAJTÓKÖZLEMÉNY</w:t>
      </w:r>
    </w:p>
    <w:p w14:paraId="47E454A9" w14:textId="77777777" w:rsidR="006B09BD" w:rsidRDefault="006B09BD" w:rsidP="006B09BD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Dorog, 2023. május 16.</w:t>
      </w:r>
    </w:p>
    <w:p w14:paraId="1D90A95E" w14:textId="77777777" w:rsidR="006B09BD" w:rsidRDefault="006B09BD" w:rsidP="006B09BD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1BE4A0C" w14:textId="77777777" w:rsidR="006B09BD" w:rsidRPr="005B3D35" w:rsidRDefault="006B09BD" w:rsidP="006B09BD">
      <w:pPr>
        <w:rPr>
          <w:rFonts w:ascii="Calibri" w:eastAsia="Calibri" w:hAnsi="Calibri" w:cs="Calibri"/>
          <w:b/>
          <w:sz w:val="28"/>
          <w:szCs w:val="28"/>
        </w:rPr>
      </w:pPr>
      <w:r w:rsidRPr="005B3D35">
        <w:rPr>
          <w:rFonts w:ascii="Calibri" w:eastAsia="Calibri" w:hAnsi="Calibri" w:cs="Calibri"/>
          <w:b/>
          <w:sz w:val="28"/>
          <w:szCs w:val="28"/>
        </w:rPr>
        <w:t>Meglepődnél, milyen trendek illenek az utcaképbe!</w:t>
      </w:r>
    </w:p>
    <w:p w14:paraId="0C2B9278" w14:textId="77777777" w:rsidR="006B09BD" w:rsidRDefault="006B09BD" w:rsidP="006B09BD">
      <w:pPr>
        <w:jc w:val="both"/>
        <w:rPr>
          <w:rFonts w:ascii="Calibri" w:eastAsia="Calibri" w:hAnsi="Calibri" w:cs="Calibri"/>
          <w:b/>
          <w:sz w:val="24"/>
          <w:szCs w:val="24"/>
        </w:rPr>
      </w:pPr>
      <w:r w:rsidRPr="001E5374">
        <w:rPr>
          <w:rFonts w:ascii="Calibri" w:eastAsia="Calibri" w:hAnsi="Calibri" w:cs="Calibri"/>
          <w:b/>
          <w:sz w:val="24"/>
          <w:szCs w:val="24"/>
        </w:rPr>
        <w:t>A legújabb színpaletták a színtervező szemével</w:t>
      </w:r>
    </w:p>
    <w:p w14:paraId="7E9EAC7A" w14:textId="77777777" w:rsidR="006B09BD" w:rsidRDefault="006B09BD" w:rsidP="006B09BD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284BCEF0" w14:textId="77777777" w:rsidR="006B09BD" w:rsidRDefault="006B09BD" w:rsidP="006B09BD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F4EA886" w14:textId="77777777" w:rsidR="006B09BD" w:rsidRDefault="006B09BD" w:rsidP="006B09BD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Csapd fel kedvenc lakberendezési magazinodat és képzeld el, hogy az enteriőr trendeket most a házad homlokzatán is kipróbálod! Így tett a színtervezőnk, W</w:t>
      </w:r>
      <w:r w:rsidRPr="00DE688E">
        <w:rPr>
          <w:rFonts w:ascii="Calibri" w:eastAsia="Calibri" w:hAnsi="Calibri" w:cs="Calibri"/>
          <w:b/>
          <w:sz w:val="24"/>
          <w:szCs w:val="24"/>
        </w:rPr>
        <w:t>illy Spanring</w:t>
      </w:r>
      <w:r>
        <w:rPr>
          <w:rFonts w:ascii="Calibri" w:eastAsia="Calibri" w:hAnsi="Calibri" w:cs="Calibri"/>
          <w:b/>
          <w:sz w:val="24"/>
          <w:szCs w:val="24"/>
        </w:rPr>
        <w:t xml:space="preserve"> is, amikor megtervezte a legmenőbb 2023-as színpalettákat.</w:t>
      </w:r>
    </w:p>
    <w:p w14:paraId="07A406A2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  <w:highlight w:val="lightGray"/>
        </w:rPr>
      </w:pPr>
    </w:p>
    <w:p w14:paraId="3A9F2255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Gondoltad volna, hogy több, mint 30 éve léteznek különböző „trendelőrejelző” intézmények, csoportok? Na és azt, hogy 80%-os pontossággal megmondják a következő 3 év színtendenciáit? Persze nincs hozzá varázspálcájuk, olyan tényezőket vesznek ehhez figyelembe, mint a gazdaság, sport, vagy éppen a társadalmi változások.</w:t>
      </w:r>
    </w:p>
    <w:p w14:paraId="05F4FA8A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223C2393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180483CE" wp14:editId="00414603">
            <wp:extent cx="4972050" cy="4972050"/>
            <wp:effectExtent l="0" t="0" r="0" b="0"/>
            <wp:docPr id="6" name="Kép 6" descr="A képen kültéri, növény, fa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kültéri, növény, fa, fű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9504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07BAB9C3" w14:textId="77777777" w:rsidR="006B09BD" w:rsidRPr="00DE688E" w:rsidRDefault="006B09BD" w:rsidP="006B09BD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M</w:t>
      </w:r>
      <w:r w:rsidRPr="00DE688E">
        <w:rPr>
          <w:rFonts w:ascii="Calibri" w:eastAsia="Calibri" w:hAnsi="Calibri" w:cs="Calibri"/>
          <w:b/>
          <w:sz w:val="24"/>
          <w:szCs w:val="24"/>
        </w:rPr>
        <w:t>ivel foglalkozik egy színtervező?</w:t>
      </w:r>
    </w:p>
    <w:p w14:paraId="21751255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234D0BF7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742153">
        <w:rPr>
          <w:rFonts w:ascii="Calibri" w:eastAsia="Calibri" w:hAnsi="Calibri" w:cs="Calibri"/>
          <w:bCs/>
          <w:sz w:val="24"/>
          <w:szCs w:val="24"/>
        </w:rPr>
        <w:t xml:space="preserve">Willy Spanring az IACC </w:t>
      </w:r>
      <w:r w:rsidRPr="00742153">
        <w:rPr>
          <w:rFonts w:ascii="Calibri" w:eastAsia="Calibri" w:hAnsi="Calibri" w:cs="Calibri"/>
          <w:bCs/>
          <w:i/>
          <w:iCs/>
          <w:sz w:val="24"/>
          <w:szCs w:val="24"/>
        </w:rPr>
        <w:t xml:space="preserve">(International </w:t>
      </w:r>
      <w:proofErr w:type="spellStart"/>
      <w:r w:rsidRPr="00742153">
        <w:rPr>
          <w:rFonts w:ascii="Calibri" w:eastAsia="Calibri" w:hAnsi="Calibri" w:cs="Calibri"/>
          <w:bCs/>
          <w:i/>
          <w:iCs/>
          <w:sz w:val="24"/>
          <w:szCs w:val="24"/>
        </w:rPr>
        <w:t>Association</w:t>
      </w:r>
      <w:proofErr w:type="spellEnd"/>
      <w:r w:rsidRPr="00742153">
        <w:rPr>
          <w:rFonts w:ascii="Calibri" w:eastAsia="Calibri" w:hAnsi="Calibri" w:cs="Calibri"/>
          <w:bCs/>
          <w:i/>
          <w:iCs/>
          <w:sz w:val="24"/>
          <w:szCs w:val="24"/>
        </w:rPr>
        <w:t xml:space="preserve"> of </w:t>
      </w:r>
      <w:proofErr w:type="spellStart"/>
      <w:r w:rsidRPr="00742153">
        <w:rPr>
          <w:rFonts w:ascii="Calibri" w:eastAsia="Calibri" w:hAnsi="Calibri" w:cs="Calibri"/>
          <w:bCs/>
          <w:i/>
          <w:iCs/>
          <w:sz w:val="24"/>
          <w:szCs w:val="24"/>
        </w:rPr>
        <w:t>Color</w:t>
      </w:r>
      <w:proofErr w:type="spellEnd"/>
      <w:r w:rsidRPr="00742153">
        <w:rPr>
          <w:rFonts w:ascii="Calibri" w:eastAsia="Calibri" w:hAnsi="Calibri" w:cs="Calibri"/>
          <w:bCs/>
          <w:i/>
          <w:iCs/>
          <w:sz w:val="24"/>
          <w:szCs w:val="24"/>
        </w:rPr>
        <w:t xml:space="preserve"> </w:t>
      </w:r>
      <w:proofErr w:type="spellStart"/>
      <w:r w:rsidRPr="00742153">
        <w:rPr>
          <w:rFonts w:ascii="Calibri" w:eastAsia="Calibri" w:hAnsi="Calibri" w:cs="Calibri"/>
          <w:bCs/>
          <w:i/>
          <w:iCs/>
          <w:sz w:val="24"/>
          <w:szCs w:val="24"/>
        </w:rPr>
        <w:t>Consultants</w:t>
      </w:r>
      <w:proofErr w:type="spellEnd"/>
      <w:r w:rsidRPr="00742153">
        <w:rPr>
          <w:rFonts w:ascii="Calibri" w:eastAsia="Calibri" w:hAnsi="Calibri" w:cs="Calibri"/>
          <w:bCs/>
          <w:i/>
          <w:iCs/>
          <w:sz w:val="24"/>
          <w:szCs w:val="24"/>
        </w:rPr>
        <w:t>/</w:t>
      </w:r>
      <w:proofErr w:type="spellStart"/>
      <w:r w:rsidRPr="00742153">
        <w:rPr>
          <w:rFonts w:ascii="Calibri" w:eastAsia="Calibri" w:hAnsi="Calibri" w:cs="Calibri"/>
          <w:bCs/>
          <w:i/>
          <w:iCs/>
          <w:sz w:val="24"/>
          <w:szCs w:val="24"/>
        </w:rPr>
        <w:t>Designers</w:t>
      </w:r>
      <w:proofErr w:type="spellEnd"/>
      <w:r w:rsidRPr="00742153">
        <w:rPr>
          <w:rFonts w:ascii="Calibri" w:eastAsia="Calibri" w:hAnsi="Calibri" w:cs="Calibri"/>
          <w:bCs/>
          <w:i/>
          <w:iCs/>
          <w:sz w:val="24"/>
          <w:szCs w:val="24"/>
        </w:rPr>
        <w:t>)</w:t>
      </w:r>
      <w:r w:rsidRPr="00742153">
        <w:rPr>
          <w:rFonts w:ascii="Calibri" w:eastAsia="Calibri" w:hAnsi="Calibri" w:cs="Calibri"/>
          <w:bCs/>
          <w:sz w:val="24"/>
          <w:szCs w:val="24"/>
        </w:rPr>
        <w:t xml:space="preserve"> színtanácsadási osztályvezetője, emellett a Baumit Szín- és Képzési Központ vezetője Ausztriában. A színelmélet, a színegyensúly és a tudományos elvek figyelembevételével tanácsot ad a szín- és anyagválasztásban, koncepciókat készít, az ő kreálmányai többek között</w:t>
      </w:r>
      <w:r>
        <w:rPr>
          <w:rFonts w:ascii="Calibri" w:eastAsia="Calibri" w:hAnsi="Calibri" w:cs="Calibri"/>
          <w:bCs/>
          <w:sz w:val="24"/>
          <w:szCs w:val="24"/>
        </w:rPr>
        <w:t xml:space="preserve"> a Baumit színpalettái is.  Egy-egy paletta elkészítésekor az a feladata, hogy a legtrendibb színeket újrapárosítsa, harmóniákat alkosson, és ezeket az új színeket ajánlja az épületek homlokzati felhasználására is.</w:t>
      </w:r>
    </w:p>
    <w:p w14:paraId="5DD0C856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2DA281A1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„A k</w:t>
      </w:r>
      <w:r w:rsidRPr="00800014">
        <w:rPr>
          <w:rFonts w:ascii="Calibri" w:eastAsia="Calibri" w:hAnsi="Calibri" w:cs="Calibri"/>
          <w:bCs/>
          <w:sz w:val="24"/>
          <w:szCs w:val="24"/>
        </w:rPr>
        <w:t>orább</w:t>
      </w:r>
      <w:r>
        <w:rPr>
          <w:rFonts w:ascii="Calibri" w:eastAsia="Calibri" w:hAnsi="Calibri" w:cs="Calibri"/>
          <w:bCs/>
          <w:sz w:val="24"/>
          <w:szCs w:val="24"/>
        </w:rPr>
        <w:t xml:space="preserve">i lakberendezési </w:t>
      </w:r>
      <w:r w:rsidRPr="00800014">
        <w:rPr>
          <w:rFonts w:ascii="Calibri" w:eastAsia="Calibri" w:hAnsi="Calibri" w:cs="Calibri"/>
          <w:bCs/>
          <w:sz w:val="24"/>
          <w:szCs w:val="24"/>
        </w:rPr>
        <w:t xml:space="preserve">trendek </w:t>
      </w:r>
      <w:r>
        <w:rPr>
          <w:rFonts w:ascii="Calibri" w:eastAsia="Calibri" w:hAnsi="Calibri" w:cs="Calibri"/>
          <w:bCs/>
          <w:sz w:val="24"/>
          <w:szCs w:val="24"/>
        </w:rPr>
        <w:t xml:space="preserve">tényleg csak </w:t>
      </w:r>
      <w:r w:rsidRPr="00800014">
        <w:rPr>
          <w:rFonts w:ascii="Calibri" w:eastAsia="Calibri" w:hAnsi="Calibri" w:cs="Calibri"/>
          <w:bCs/>
          <w:sz w:val="24"/>
          <w:szCs w:val="24"/>
        </w:rPr>
        <w:t>a belső terek tervezésére</w:t>
      </w:r>
      <w:r>
        <w:rPr>
          <w:rFonts w:ascii="Calibri" w:eastAsia="Calibri" w:hAnsi="Calibri" w:cs="Calibri"/>
          <w:bCs/>
          <w:sz w:val="24"/>
          <w:szCs w:val="24"/>
        </w:rPr>
        <w:t xml:space="preserve"> vonatkoztak, mostanra viszont egyik-másik annyira népszerű lett, hogy az épületeken kültéri, homlokzati alkalmazásért kiált. Ilyen például a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hygge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: régen talán unalmasnak tűnt volna, most mindenki ezt az életérzést </w:t>
      </w:r>
      <w:r w:rsidRPr="00DC1860">
        <w:rPr>
          <w:rFonts w:ascii="Calibri" w:eastAsia="Calibri" w:hAnsi="Calibri" w:cs="Calibri"/>
          <w:bCs/>
          <w:sz w:val="24"/>
          <w:szCs w:val="24"/>
        </w:rPr>
        <w:t>akarja.” – tanácsolja</w:t>
      </w:r>
      <w:r>
        <w:rPr>
          <w:rFonts w:ascii="Calibri" w:eastAsia="Calibri" w:hAnsi="Calibri" w:cs="Calibri"/>
          <w:bCs/>
          <w:sz w:val="24"/>
          <w:szCs w:val="24"/>
        </w:rPr>
        <w:t xml:space="preserve"> a színtervező.</w:t>
      </w:r>
    </w:p>
    <w:p w14:paraId="4E53D707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016D03B5" w14:textId="77777777" w:rsidR="006B09BD" w:rsidRPr="00832026" w:rsidRDefault="006B09BD" w:rsidP="006B09BD">
      <w:pPr>
        <w:jc w:val="both"/>
        <w:rPr>
          <w:rFonts w:ascii="Calibri" w:eastAsia="Calibri" w:hAnsi="Calibri" w:cs="Calibri"/>
          <w:b/>
          <w:sz w:val="24"/>
          <w:szCs w:val="24"/>
        </w:rPr>
      </w:pPr>
      <w:r w:rsidRPr="00832026">
        <w:rPr>
          <w:rFonts w:ascii="Calibri" w:eastAsia="Calibri" w:hAnsi="Calibri" w:cs="Calibri"/>
          <w:b/>
          <w:sz w:val="24"/>
          <w:szCs w:val="24"/>
        </w:rPr>
        <w:t>A 2023-as trendek</w:t>
      </w:r>
    </w:p>
    <w:p w14:paraId="4E33FA44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3B14CF6E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Ki gondolta volna, hogy a dánok „új életérzés” trendje ekkorát megy a lakberendezésben? A kellemes otthoni hangulatot ők a tágas, letisztult terekhez kötik. Ide sorolják a romantikus beltéri világítást, a gyertyaégetés rituáléját is. </w:t>
      </w:r>
      <w:proofErr w:type="spellStart"/>
      <w:r w:rsidRPr="006C4A91">
        <w:rPr>
          <w:rFonts w:ascii="Calibri" w:eastAsia="Calibri" w:hAnsi="Calibri" w:cs="Calibri"/>
          <w:b/>
          <w:i/>
          <w:iCs/>
          <w:sz w:val="24"/>
          <w:szCs w:val="24"/>
        </w:rPr>
        <w:t>Hygge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>: minden, ami minimalista és a fehér árnyalatokat fával kombinálja – a homlokzaton is! Persze az életérzés szerintük akkor lesz teljes, ha az időtöltésünk kellemes, nyugodtak vagyunk, ínycsiklandó ételeket fogyasztunk.</w:t>
      </w:r>
    </w:p>
    <w:p w14:paraId="28669444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0252BE5D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6327A233" wp14:editId="028678D1">
            <wp:extent cx="5762625" cy="2305685"/>
            <wp:effectExtent l="0" t="0" r="9525" b="0"/>
            <wp:docPr id="2" name="Kép 2" descr="A képen szöveg, tervezés, Tégla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, tervezés, Téglalap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981A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10A0FEA2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C06EDE">
        <w:rPr>
          <w:rFonts w:ascii="Calibri" w:eastAsia="Calibri" w:hAnsi="Calibri" w:cs="Calibri"/>
          <w:bCs/>
          <w:sz w:val="24"/>
          <w:szCs w:val="24"/>
        </w:rPr>
        <w:t xml:space="preserve">A </w:t>
      </w:r>
      <w:proofErr w:type="spellStart"/>
      <w:r w:rsidRPr="006C4A91">
        <w:rPr>
          <w:rFonts w:ascii="Calibri" w:eastAsia="Calibri" w:hAnsi="Calibri" w:cs="Calibri"/>
          <w:b/>
          <w:i/>
          <w:iCs/>
          <w:sz w:val="24"/>
          <w:szCs w:val="24"/>
        </w:rPr>
        <w:t>boho</w:t>
      </w:r>
      <w:proofErr w:type="spellEnd"/>
      <w:r w:rsidRPr="00C06EDE">
        <w:rPr>
          <w:rFonts w:ascii="Calibri" w:eastAsia="Calibri" w:hAnsi="Calibri" w:cs="Calibri"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sz w:val="24"/>
          <w:szCs w:val="24"/>
        </w:rPr>
        <w:t xml:space="preserve">is </w:t>
      </w:r>
      <w:r w:rsidRPr="00C06EDE">
        <w:rPr>
          <w:rFonts w:ascii="Calibri" w:eastAsia="Calibri" w:hAnsi="Calibri" w:cs="Calibri"/>
          <w:bCs/>
          <w:sz w:val="24"/>
          <w:szCs w:val="24"/>
        </w:rPr>
        <w:t>lakberendezési trendként indult, talán emlékszel rá még az ezredfordulóról. Kicsit „</w:t>
      </w:r>
      <w:proofErr w:type="spellStart"/>
      <w:r w:rsidRPr="00C06EDE">
        <w:rPr>
          <w:rFonts w:ascii="Calibri" w:eastAsia="Calibri" w:hAnsi="Calibri" w:cs="Calibri"/>
          <w:bCs/>
          <w:sz w:val="24"/>
          <w:szCs w:val="24"/>
        </w:rPr>
        <w:t>hippis</w:t>
      </w:r>
      <w:proofErr w:type="spellEnd"/>
      <w:r w:rsidRPr="00C06EDE">
        <w:rPr>
          <w:rFonts w:ascii="Calibri" w:eastAsia="Calibri" w:hAnsi="Calibri" w:cs="Calibri"/>
          <w:bCs/>
          <w:sz w:val="24"/>
          <w:szCs w:val="24"/>
        </w:rPr>
        <w:t xml:space="preserve">” irányzat élénk színekkel, nagy mintákkal – bármilyen kiegészítőt elbírt, ami szokatlan, </w:t>
      </w:r>
      <w:proofErr w:type="spellStart"/>
      <w:r w:rsidRPr="00C06EDE">
        <w:rPr>
          <w:rFonts w:ascii="Calibri" w:eastAsia="Calibri" w:hAnsi="Calibri" w:cs="Calibri"/>
          <w:bCs/>
          <w:sz w:val="24"/>
          <w:szCs w:val="24"/>
        </w:rPr>
        <w:t>vintage</w:t>
      </w:r>
      <w:proofErr w:type="spellEnd"/>
      <w:r w:rsidRPr="00C06EDE">
        <w:rPr>
          <w:rFonts w:ascii="Calibri" w:eastAsia="Calibri" w:hAnsi="Calibri" w:cs="Calibri"/>
          <w:bCs/>
          <w:sz w:val="24"/>
          <w:szCs w:val="24"/>
        </w:rPr>
        <w:t>, romantikus. Ez a harsányság köszön most vissza azokon a homlokzatokon, amelyek az erős narancs</w:t>
      </w:r>
      <w:r>
        <w:rPr>
          <w:rFonts w:ascii="Calibri" w:eastAsia="Calibri" w:hAnsi="Calibri" w:cs="Calibri"/>
          <w:bCs/>
          <w:sz w:val="24"/>
          <w:szCs w:val="24"/>
        </w:rPr>
        <w:t>-</w:t>
      </w:r>
      <w:r w:rsidRPr="00C06EDE">
        <w:rPr>
          <w:rFonts w:ascii="Calibri" w:eastAsia="Calibri" w:hAnsi="Calibri" w:cs="Calibri"/>
          <w:bCs/>
          <w:sz w:val="24"/>
          <w:szCs w:val="24"/>
        </w:rPr>
        <w:t>piros árnyalatokat a fa különböző árnyalatival párosítják. Sikkessé (</w:t>
      </w:r>
      <w:proofErr w:type="spellStart"/>
      <w:r w:rsidRPr="00C06EDE">
        <w:rPr>
          <w:rFonts w:ascii="Calibri" w:eastAsia="Calibri" w:hAnsi="Calibri" w:cs="Calibri"/>
          <w:bCs/>
          <w:sz w:val="24"/>
          <w:szCs w:val="24"/>
        </w:rPr>
        <w:t>chic</w:t>
      </w:r>
      <w:proofErr w:type="spellEnd"/>
      <w:r w:rsidRPr="00C06EDE">
        <w:rPr>
          <w:rFonts w:ascii="Calibri" w:eastAsia="Calibri" w:hAnsi="Calibri" w:cs="Calibri"/>
          <w:bCs/>
          <w:sz w:val="24"/>
          <w:szCs w:val="24"/>
        </w:rPr>
        <w:t>) pedig arany homlokzati elemekkel teheted.</w:t>
      </w:r>
    </w:p>
    <w:p w14:paraId="0B554786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61A59BC5" w14:textId="77777777" w:rsidR="006B09BD" w:rsidRPr="00C06EDE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lastRenderedPageBreak/>
        <w:drawing>
          <wp:inline distT="0" distB="0" distL="0" distR="0" wp14:anchorId="7BD59635" wp14:editId="4BF05682">
            <wp:extent cx="5762625" cy="2305685"/>
            <wp:effectExtent l="0" t="0" r="9525" b="0"/>
            <wp:docPr id="3" name="Kép 3" descr="A képen szöveg, képernyőkép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képernyőkép, tervezés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C855" w14:textId="77777777" w:rsidR="006B09BD" w:rsidRPr="00C06EDE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5AF330B4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C06EDE">
        <w:rPr>
          <w:rFonts w:ascii="Calibri" w:eastAsia="Calibri" w:hAnsi="Calibri" w:cs="Calibri"/>
          <w:bCs/>
          <w:sz w:val="24"/>
          <w:szCs w:val="24"/>
        </w:rPr>
        <w:t xml:space="preserve">A </w:t>
      </w:r>
      <w:r w:rsidRPr="006C4A91">
        <w:rPr>
          <w:rFonts w:ascii="Calibri" w:eastAsia="Calibri" w:hAnsi="Calibri" w:cs="Calibri"/>
          <w:b/>
          <w:i/>
          <w:iCs/>
          <w:sz w:val="24"/>
          <w:szCs w:val="24"/>
        </w:rPr>
        <w:t>metál</w:t>
      </w:r>
      <w:r w:rsidRPr="00C06EDE">
        <w:rPr>
          <w:rFonts w:ascii="Calibri" w:eastAsia="Calibri" w:hAnsi="Calibri" w:cs="Calibri"/>
          <w:bCs/>
          <w:sz w:val="24"/>
          <w:szCs w:val="24"/>
        </w:rPr>
        <w:t xml:space="preserve"> stílus </w:t>
      </w:r>
      <w:proofErr w:type="spellStart"/>
      <w:r w:rsidRPr="00C06EDE">
        <w:rPr>
          <w:rFonts w:ascii="Calibri" w:eastAsia="Calibri" w:hAnsi="Calibri" w:cs="Calibri"/>
          <w:bCs/>
          <w:sz w:val="24"/>
          <w:szCs w:val="24"/>
        </w:rPr>
        <w:t>gegje</w:t>
      </w:r>
      <w:proofErr w:type="spellEnd"/>
      <w:r w:rsidRPr="00C06EDE">
        <w:rPr>
          <w:rFonts w:ascii="Calibri" w:eastAsia="Calibri" w:hAnsi="Calibri" w:cs="Calibri"/>
          <w:bCs/>
          <w:sz w:val="24"/>
          <w:szCs w:val="24"/>
        </w:rPr>
        <w:t xml:space="preserve"> nem más, mint a különböző fényhatások és struktúrák keverése. Ez beltér</w:t>
      </w:r>
      <w:r>
        <w:rPr>
          <w:rFonts w:ascii="Calibri" w:eastAsia="Calibri" w:hAnsi="Calibri" w:cs="Calibri"/>
          <w:bCs/>
          <w:sz w:val="24"/>
          <w:szCs w:val="24"/>
        </w:rPr>
        <w:t>b</w:t>
      </w:r>
      <w:r w:rsidRPr="00C06EDE">
        <w:rPr>
          <w:rFonts w:ascii="Calibri" w:eastAsia="Calibri" w:hAnsi="Calibri" w:cs="Calibri"/>
          <w:bCs/>
          <w:sz w:val="24"/>
          <w:szCs w:val="24"/>
        </w:rPr>
        <w:t xml:space="preserve">en lehet egy ezüst lépcsősor, fém polcrendszer vagy egy nagy fényes falfelület – bármi, ami rendeltetésszerű a szobában, mégis több annál: tükröződik, kiugrik a térből és meghökkent. Mit szólnál egy platina </w:t>
      </w:r>
      <w:r>
        <w:rPr>
          <w:rFonts w:ascii="Calibri" w:eastAsia="Calibri" w:hAnsi="Calibri" w:cs="Calibri"/>
          <w:bCs/>
          <w:sz w:val="24"/>
          <w:szCs w:val="24"/>
        </w:rPr>
        <w:t xml:space="preserve">külső </w:t>
      </w:r>
      <w:r w:rsidRPr="00C06EDE">
        <w:rPr>
          <w:rFonts w:ascii="Calibri" w:eastAsia="Calibri" w:hAnsi="Calibri" w:cs="Calibri"/>
          <w:bCs/>
          <w:sz w:val="24"/>
          <w:szCs w:val="24"/>
        </w:rPr>
        <w:t>falfelülethez</w:t>
      </w:r>
      <w:r>
        <w:rPr>
          <w:rFonts w:ascii="Calibri" w:eastAsia="Calibri" w:hAnsi="Calibri" w:cs="Calibri"/>
          <w:bCs/>
          <w:sz w:val="24"/>
          <w:szCs w:val="24"/>
        </w:rPr>
        <w:t xml:space="preserve"> akár a hőszigetelő rendszeren</w:t>
      </w:r>
      <w:r w:rsidRPr="00C06EDE">
        <w:rPr>
          <w:rFonts w:ascii="Calibri" w:eastAsia="Calibri" w:hAnsi="Calibri" w:cs="Calibri"/>
          <w:bCs/>
          <w:sz w:val="24"/>
          <w:szCs w:val="24"/>
        </w:rPr>
        <w:t>?</w:t>
      </w:r>
    </w:p>
    <w:p w14:paraId="3EA062B3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29F749CA" w14:textId="77777777" w:rsidR="006B09BD" w:rsidRPr="00C06EDE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5E338F51" wp14:editId="7B0E0B50">
            <wp:extent cx="5762625" cy="2305685"/>
            <wp:effectExtent l="0" t="0" r="9525" b="0"/>
            <wp:docPr id="4" name="Kép 4" descr="A képen szöveg, képernyőkép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képernyőkép, tervezés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9F48" w14:textId="77777777" w:rsidR="006B09BD" w:rsidRPr="00C06EDE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5AA938EA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C06EDE">
        <w:rPr>
          <w:rFonts w:ascii="Calibri" w:eastAsia="Calibri" w:hAnsi="Calibri" w:cs="Calibri"/>
          <w:bCs/>
          <w:sz w:val="24"/>
          <w:szCs w:val="24"/>
        </w:rPr>
        <w:t xml:space="preserve">Az indusztriális </w:t>
      </w:r>
      <w:r>
        <w:rPr>
          <w:rFonts w:ascii="Calibri" w:eastAsia="Calibri" w:hAnsi="Calibri" w:cs="Calibri"/>
          <w:bCs/>
          <w:sz w:val="24"/>
          <w:szCs w:val="24"/>
        </w:rPr>
        <w:t xml:space="preserve">vagy ipari </w:t>
      </w:r>
      <w:r w:rsidRPr="00C06EDE">
        <w:rPr>
          <w:rFonts w:ascii="Calibri" w:eastAsia="Calibri" w:hAnsi="Calibri" w:cs="Calibri"/>
          <w:bCs/>
          <w:sz w:val="24"/>
          <w:szCs w:val="24"/>
        </w:rPr>
        <w:t xml:space="preserve">lakberendezési stílus ennek pont az ellentéte, csupasz falfelületekkel </w:t>
      </w:r>
      <w:r>
        <w:rPr>
          <w:rFonts w:ascii="Calibri" w:eastAsia="Calibri" w:hAnsi="Calibri" w:cs="Calibri"/>
          <w:bCs/>
          <w:sz w:val="24"/>
          <w:szCs w:val="24"/>
        </w:rPr>
        <w:t>játszik</w:t>
      </w:r>
      <w:r w:rsidRPr="00C06EDE">
        <w:rPr>
          <w:rFonts w:ascii="Calibri" w:eastAsia="Calibri" w:hAnsi="Calibri" w:cs="Calibri"/>
          <w:bCs/>
          <w:sz w:val="24"/>
          <w:szCs w:val="24"/>
        </w:rPr>
        <w:t xml:space="preserve">. Minden, amire azt hinnéd, hogy félkész, szándékosan tűnik fedetlennek: </w:t>
      </w:r>
      <w:r w:rsidRPr="006C4A91">
        <w:rPr>
          <w:rFonts w:ascii="Calibri" w:eastAsia="Calibri" w:hAnsi="Calibri" w:cs="Calibri"/>
          <w:b/>
          <w:i/>
          <w:iCs/>
          <w:sz w:val="24"/>
          <w:szCs w:val="24"/>
        </w:rPr>
        <w:t>beton</w:t>
      </w:r>
      <w:r w:rsidRPr="00C06EDE">
        <w:rPr>
          <w:rFonts w:ascii="Calibri" w:eastAsia="Calibri" w:hAnsi="Calibri" w:cs="Calibri"/>
          <w:bCs/>
          <w:sz w:val="24"/>
          <w:szCs w:val="24"/>
        </w:rPr>
        <w:t xml:space="preserve"> falak és padlók, szürkére </w:t>
      </w:r>
      <w:proofErr w:type="spellStart"/>
      <w:r w:rsidRPr="00C06EDE">
        <w:rPr>
          <w:rFonts w:ascii="Calibri" w:eastAsia="Calibri" w:hAnsi="Calibri" w:cs="Calibri"/>
          <w:bCs/>
          <w:sz w:val="24"/>
          <w:szCs w:val="24"/>
        </w:rPr>
        <w:t>mattított</w:t>
      </w:r>
      <w:proofErr w:type="spellEnd"/>
      <w:r w:rsidRPr="00C06EDE">
        <w:rPr>
          <w:rFonts w:ascii="Calibri" w:eastAsia="Calibri" w:hAnsi="Calibri" w:cs="Calibri"/>
          <w:bCs/>
          <w:sz w:val="24"/>
          <w:szCs w:val="24"/>
        </w:rPr>
        <w:t xml:space="preserve"> falrészek. Willy Spanring tippje kült</w:t>
      </w:r>
      <w:r>
        <w:rPr>
          <w:rFonts w:ascii="Calibri" w:eastAsia="Calibri" w:hAnsi="Calibri" w:cs="Calibri"/>
          <w:bCs/>
          <w:sz w:val="24"/>
          <w:szCs w:val="24"/>
        </w:rPr>
        <w:t>éri vékonyvakoltként</w:t>
      </w:r>
      <w:r w:rsidRPr="00C06EDE">
        <w:rPr>
          <w:rFonts w:ascii="Calibri" w:eastAsia="Calibri" w:hAnsi="Calibri" w:cs="Calibri"/>
          <w:bCs/>
          <w:sz w:val="24"/>
          <w:szCs w:val="24"/>
        </w:rPr>
        <w:t>: kombináld egymással a hideg és meleg szürkéket!</w:t>
      </w:r>
    </w:p>
    <w:p w14:paraId="28F945D8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7DF94B54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lastRenderedPageBreak/>
        <w:drawing>
          <wp:inline distT="0" distB="0" distL="0" distR="0" wp14:anchorId="64D4E3B0" wp14:editId="562FB8DE">
            <wp:extent cx="5762625" cy="2305685"/>
            <wp:effectExtent l="0" t="0" r="9525" b="0"/>
            <wp:docPr id="5" name="Kép 5" descr="A képen szöveg, képernyőkép, tervezés, Tégla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, képernyőkép, tervezés, Téglalap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BC9E1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280C9A07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„Mindenkinek vannak kedvenc színárnyalatai, amelyek végig kísérik a színválasztását a saját háza színének megválasztásakor is. Ilyen konformszín például a napsárga, a bézs. Én mégis mindenkit arra biztatok, hogy válassza a merészebb árnyalatokat, kísérletezzen a különböző trendekkel. Érezni fogja, melyik a nyerő!” – tanácsolja </w:t>
      </w:r>
      <w:r w:rsidRPr="00C06EDE">
        <w:rPr>
          <w:rFonts w:ascii="Calibri" w:eastAsia="Calibri" w:hAnsi="Calibri" w:cs="Calibri"/>
          <w:bCs/>
          <w:sz w:val="24"/>
          <w:szCs w:val="24"/>
        </w:rPr>
        <w:t>Spanring</w:t>
      </w:r>
      <w:r>
        <w:rPr>
          <w:rFonts w:ascii="Calibri" w:eastAsia="Calibri" w:hAnsi="Calibri" w:cs="Calibri"/>
          <w:bCs/>
          <w:sz w:val="24"/>
          <w:szCs w:val="24"/>
        </w:rPr>
        <w:t>.</w:t>
      </w:r>
    </w:p>
    <w:p w14:paraId="067DB77E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1FF5120D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Neked melyik stílus áll közel a szívedhez?</w:t>
      </w:r>
    </w:p>
    <w:p w14:paraId="17C235D2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10977C81" w14:textId="77777777" w:rsidR="006B09BD" w:rsidRDefault="006B09BD" w:rsidP="006B09BD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7FD405FE" wp14:editId="03F6F051">
            <wp:extent cx="5762625" cy="3841750"/>
            <wp:effectExtent l="0" t="0" r="9525" b="6350"/>
            <wp:docPr id="7" name="Kép 7" descr="A képen ég, kültéri, növény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ég, kültéri, növény, fa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512D" w14:textId="1E9011B8" w:rsidR="00A4013B" w:rsidRDefault="006B09BD" w:rsidP="006B09BD">
      <w:pPr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Fotó: Jaksa Bálint</w:t>
      </w:r>
    </w:p>
    <w:p w14:paraId="1724E1CC" w14:textId="77777777" w:rsidR="006B09BD" w:rsidRDefault="006B09BD" w:rsidP="006B09BD">
      <w:pPr>
        <w:rPr>
          <w:rFonts w:ascii="Calibri" w:eastAsia="Calibri" w:hAnsi="Calibri" w:cs="Calibri"/>
          <w:bCs/>
          <w:sz w:val="24"/>
          <w:szCs w:val="24"/>
        </w:rPr>
      </w:pPr>
    </w:p>
    <w:p w14:paraId="2CF9D158" w14:textId="77777777" w:rsidR="006B09BD" w:rsidRDefault="006B09BD" w:rsidP="006B09BD"/>
    <w:sectPr w:rsidR="006B09B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1BBB6" w14:textId="77777777" w:rsidR="006B09BD" w:rsidRDefault="006B09BD" w:rsidP="006B09BD">
      <w:r>
        <w:separator/>
      </w:r>
    </w:p>
  </w:endnote>
  <w:endnote w:type="continuationSeparator" w:id="0">
    <w:p w14:paraId="59710D9D" w14:textId="77777777" w:rsidR="006B09BD" w:rsidRDefault="006B09BD" w:rsidP="006B0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4FC0F" w14:textId="77777777" w:rsidR="006B09BD" w:rsidRDefault="006B09BD" w:rsidP="006B09BD">
      <w:r>
        <w:separator/>
      </w:r>
    </w:p>
  </w:footnote>
  <w:footnote w:type="continuationSeparator" w:id="0">
    <w:p w14:paraId="62EAEF6D" w14:textId="77777777" w:rsidR="006B09BD" w:rsidRDefault="006B09BD" w:rsidP="006B0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1D504" w14:textId="77777777" w:rsidR="006B09BD" w:rsidRDefault="006B09BD" w:rsidP="006B09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object w:dxaOrig="1161" w:dyaOrig="1381" w14:anchorId="14C64C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pt;height:66.75pt" fillcolor="window">
          <v:imagedata r:id="rId1" o:title=""/>
        </v:shape>
        <o:OLEObject Type="Embed" ProgID="Word.Picture.8" ShapeID="_x0000_i1025" DrawAspect="Content" ObjectID="_1745760343" r:id="rId2"/>
      </w:object>
    </w:r>
  </w:p>
  <w:p w14:paraId="6D2D2721" w14:textId="77777777" w:rsidR="006B09BD" w:rsidRDefault="006B09B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2B5"/>
    <w:rsid w:val="006B09BD"/>
    <w:rsid w:val="00A4013B"/>
    <w:rsid w:val="00AA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16505"/>
  <w15:chartTrackingRefBased/>
  <w15:docId w15:val="{5554C137-8BEF-44F3-9493-29EDA5FA4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B09B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B09B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lfejChar">
    <w:name w:val="Élőfej Char"/>
    <w:basedOn w:val="Bekezdsalapbettpusa"/>
    <w:link w:val="lfej"/>
    <w:uiPriority w:val="99"/>
    <w:rsid w:val="006B09BD"/>
  </w:style>
  <w:style w:type="paragraph" w:styleId="llb">
    <w:name w:val="footer"/>
    <w:basedOn w:val="Norml"/>
    <w:link w:val="llbChar"/>
    <w:uiPriority w:val="99"/>
    <w:unhideWhenUsed/>
    <w:rsid w:val="006B09B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llbChar">
    <w:name w:val="Élőláb Char"/>
    <w:basedOn w:val="Bekezdsalapbettpusa"/>
    <w:link w:val="llb"/>
    <w:uiPriority w:val="99"/>
    <w:rsid w:val="006B0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456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Bokor Zsófia</dc:creator>
  <cp:keywords/>
  <dc:description/>
  <cp:lastModifiedBy>Bokor Zsófia</cp:lastModifiedBy>
  <cp:revision>2</cp:revision>
  <dcterms:created xsi:type="dcterms:W3CDTF">2023-05-16T14:38:00Z</dcterms:created>
  <dcterms:modified xsi:type="dcterms:W3CDTF">2023-05-16T14:39:00Z</dcterms:modified>
</cp:coreProperties>
</file>