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E5454" w14:textId="77777777" w:rsidR="00AC472C" w:rsidRDefault="00AC472C" w:rsidP="002B6159">
      <w:pPr>
        <w:tabs>
          <w:tab w:val="left" w:pos="2700"/>
        </w:tabs>
        <w:spacing w:after="0" w:line="24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SAJTÓKÖZLEMÉNY</w:t>
      </w:r>
    </w:p>
    <w:p w14:paraId="108E5A7A" w14:textId="216F1B04" w:rsidR="00AC472C" w:rsidRDefault="00AC472C" w:rsidP="002B6159">
      <w:pPr>
        <w:spacing w:after="0" w:line="240" w:lineRule="auto"/>
        <w:rPr>
          <w:b/>
          <w:bCs/>
          <w:sz w:val="28"/>
          <w:szCs w:val="28"/>
        </w:rPr>
      </w:pPr>
      <w:r>
        <w:rPr>
          <w:rFonts w:ascii="Calibri" w:eastAsia="Calibri" w:hAnsi="Calibri" w:cs="Calibri"/>
        </w:rPr>
        <w:t xml:space="preserve">Dorog, 2023. </w:t>
      </w:r>
      <w:r w:rsidR="00975B51">
        <w:rPr>
          <w:rFonts w:ascii="Calibri" w:eastAsia="Calibri" w:hAnsi="Calibri" w:cs="Calibri"/>
        </w:rPr>
        <w:t>augusztus</w:t>
      </w:r>
      <w:r>
        <w:rPr>
          <w:rFonts w:ascii="Calibri" w:eastAsia="Calibri" w:hAnsi="Calibri" w:cs="Calibri"/>
        </w:rPr>
        <w:t xml:space="preserve"> </w:t>
      </w:r>
      <w:r w:rsidR="00E32B3A">
        <w:rPr>
          <w:rFonts w:ascii="Calibri" w:eastAsia="Calibri" w:hAnsi="Calibri" w:cs="Calibri"/>
        </w:rPr>
        <w:t>9</w:t>
      </w:r>
      <w:r w:rsidR="00560C8C">
        <w:rPr>
          <w:rFonts w:ascii="Calibri" w:eastAsia="Calibri" w:hAnsi="Calibri" w:cs="Calibri"/>
        </w:rPr>
        <w:t>.</w:t>
      </w:r>
    </w:p>
    <w:p w14:paraId="78C16ADE" w14:textId="77777777" w:rsidR="00AC472C" w:rsidRDefault="00AC472C" w:rsidP="002B6159">
      <w:pPr>
        <w:spacing w:after="0"/>
        <w:rPr>
          <w:b/>
          <w:bCs/>
          <w:sz w:val="28"/>
          <w:szCs w:val="28"/>
        </w:rPr>
      </w:pPr>
    </w:p>
    <w:p w14:paraId="729BC301" w14:textId="5A9D7B9C" w:rsidR="006A3A2F" w:rsidRDefault="006A3A2F" w:rsidP="00AC472C">
      <w:pPr>
        <w:spacing w:after="0"/>
        <w:rPr>
          <w:b/>
          <w:bCs/>
          <w:sz w:val="28"/>
          <w:szCs w:val="28"/>
        </w:rPr>
      </w:pPr>
      <w:r w:rsidRPr="00411066">
        <w:rPr>
          <w:b/>
          <w:bCs/>
          <w:sz w:val="28"/>
          <w:szCs w:val="28"/>
        </w:rPr>
        <w:t>Tervezd meg</w:t>
      </w:r>
      <w:r w:rsidR="00D62B4A">
        <w:rPr>
          <w:b/>
          <w:bCs/>
          <w:sz w:val="28"/>
          <w:szCs w:val="28"/>
        </w:rPr>
        <w:t xml:space="preserve"> </w:t>
      </w:r>
      <w:r w:rsidRPr="00411066">
        <w:rPr>
          <w:b/>
          <w:bCs/>
          <w:sz w:val="28"/>
          <w:szCs w:val="28"/>
        </w:rPr>
        <w:t xml:space="preserve">otthonodat úgy, hogy </w:t>
      </w:r>
      <w:r w:rsidR="00411066" w:rsidRPr="00411066">
        <w:rPr>
          <w:b/>
          <w:bCs/>
          <w:sz w:val="28"/>
          <w:szCs w:val="28"/>
        </w:rPr>
        <w:t>minél kevesebb zajszennyezés érjen</w:t>
      </w:r>
      <w:r w:rsidR="00A9396C">
        <w:rPr>
          <w:b/>
          <w:bCs/>
          <w:sz w:val="28"/>
          <w:szCs w:val="28"/>
        </w:rPr>
        <w:t>!</w:t>
      </w:r>
    </w:p>
    <w:p w14:paraId="19E2BB10" w14:textId="77777777" w:rsidR="00AC472C" w:rsidRPr="00EE54C9" w:rsidRDefault="00AC472C" w:rsidP="00AC472C">
      <w:pPr>
        <w:spacing w:after="0"/>
        <w:rPr>
          <w:sz w:val="28"/>
          <w:szCs w:val="28"/>
        </w:rPr>
      </w:pPr>
    </w:p>
    <w:p w14:paraId="240DAD93" w14:textId="531B0B7E" w:rsidR="00DE1A60" w:rsidRPr="00EE54C9" w:rsidRDefault="00411066" w:rsidP="00411066">
      <w:pPr>
        <w:jc w:val="both"/>
        <w:rPr>
          <w:b/>
          <w:bCs/>
          <w:sz w:val="24"/>
          <w:szCs w:val="24"/>
        </w:rPr>
      </w:pPr>
      <w:r w:rsidRPr="00EE54C9">
        <w:rPr>
          <w:b/>
          <w:bCs/>
          <w:sz w:val="24"/>
          <w:szCs w:val="24"/>
        </w:rPr>
        <w:t>A hangszigetelés mértéke és a helyiségek akusztikája lényeges minőségi jellemzők az épületek tervezése szempontjából, a lakók fizikai és mentális jól</w:t>
      </w:r>
      <w:r w:rsidR="001E436F">
        <w:rPr>
          <w:b/>
          <w:bCs/>
          <w:sz w:val="24"/>
          <w:szCs w:val="24"/>
        </w:rPr>
        <w:t>l</w:t>
      </w:r>
      <w:r w:rsidRPr="00EE54C9">
        <w:rPr>
          <w:b/>
          <w:bCs/>
          <w:sz w:val="24"/>
          <w:szCs w:val="24"/>
        </w:rPr>
        <w:t>éte</w:t>
      </w:r>
      <w:r w:rsidR="001E436F">
        <w:rPr>
          <w:b/>
          <w:bCs/>
          <w:sz w:val="24"/>
          <w:szCs w:val="24"/>
        </w:rPr>
        <w:t xml:space="preserve"> </w:t>
      </w:r>
      <w:r w:rsidR="00106E0E">
        <w:rPr>
          <w:b/>
          <w:bCs/>
          <w:sz w:val="24"/>
          <w:szCs w:val="24"/>
        </w:rPr>
        <w:t>érdekében</w:t>
      </w:r>
      <w:r w:rsidRPr="00EE54C9">
        <w:rPr>
          <w:b/>
          <w:bCs/>
          <w:sz w:val="24"/>
          <w:szCs w:val="24"/>
        </w:rPr>
        <w:t>.</w:t>
      </w:r>
      <w:r w:rsidR="00E2581E">
        <w:rPr>
          <w:b/>
          <w:bCs/>
          <w:sz w:val="24"/>
          <w:szCs w:val="24"/>
        </w:rPr>
        <w:t xml:space="preserve"> A ház elhelyezkedésén ugyan nem, de </w:t>
      </w:r>
      <w:r w:rsidR="001E436F">
        <w:rPr>
          <w:b/>
          <w:bCs/>
          <w:sz w:val="24"/>
          <w:szCs w:val="24"/>
        </w:rPr>
        <w:t>a tervezésen változtathatunk úgy, hogy minél alacsonyabb zajszennyezettségben él</w:t>
      </w:r>
      <w:r w:rsidR="00133E32">
        <w:rPr>
          <w:b/>
          <w:bCs/>
          <w:sz w:val="24"/>
          <w:szCs w:val="24"/>
        </w:rPr>
        <w:t>j</w:t>
      </w:r>
      <w:r w:rsidR="001E436F">
        <w:rPr>
          <w:b/>
          <w:bCs/>
          <w:sz w:val="24"/>
          <w:szCs w:val="24"/>
        </w:rPr>
        <w:t>ük a mindennapjainkat</w:t>
      </w:r>
      <w:r w:rsidR="00F11E2A">
        <w:rPr>
          <w:b/>
          <w:bCs/>
          <w:sz w:val="24"/>
          <w:szCs w:val="24"/>
        </w:rPr>
        <w:t xml:space="preserve">. </w:t>
      </w:r>
    </w:p>
    <w:p w14:paraId="6D14524E" w14:textId="4F94C0FB" w:rsidR="008C3D9B" w:rsidRDefault="00927D33" w:rsidP="0022510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 </w:t>
      </w:r>
      <w:r w:rsidR="00E2581E">
        <w:rPr>
          <w:sz w:val="24"/>
          <w:szCs w:val="24"/>
        </w:rPr>
        <w:t>hosszú</w:t>
      </w:r>
      <w:r w:rsidR="007C1266">
        <w:rPr>
          <w:sz w:val="24"/>
          <w:szCs w:val="24"/>
        </w:rPr>
        <w:t xml:space="preserve"> </w:t>
      </w:r>
      <w:r w:rsidR="00E2581E">
        <w:rPr>
          <w:sz w:val="24"/>
          <w:szCs w:val="24"/>
        </w:rPr>
        <w:t xml:space="preserve">távon </w:t>
      </w:r>
      <w:r>
        <w:rPr>
          <w:sz w:val="24"/>
          <w:szCs w:val="24"/>
        </w:rPr>
        <w:t xml:space="preserve">zajban </w:t>
      </w:r>
      <w:r w:rsidR="00E2581E">
        <w:rPr>
          <w:sz w:val="24"/>
          <w:szCs w:val="24"/>
        </w:rPr>
        <w:t>élünk</w:t>
      </w:r>
      <w:r>
        <w:rPr>
          <w:sz w:val="24"/>
          <w:szCs w:val="24"/>
        </w:rPr>
        <w:t>, annak eredménye az enyhe diszkomforttól az alvászavaró hatáson át</w:t>
      </w:r>
      <w:r w:rsidR="00133E32">
        <w:rPr>
          <w:sz w:val="24"/>
          <w:szCs w:val="24"/>
        </w:rPr>
        <w:t>, az</w:t>
      </w:r>
      <w:r>
        <w:rPr>
          <w:sz w:val="24"/>
          <w:szCs w:val="24"/>
        </w:rPr>
        <w:t xml:space="preserve"> egészen súlyos egészségügyi következményekig terjedhet – utóbbinak az az oka, hogy </w:t>
      </w:r>
      <w:r w:rsidR="00DC4B8C">
        <w:rPr>
          <w:sz w:val="24"/>
          <w:szCs w:val="24"/>
        </w:rPr>
        <w:t xml:space="preserve">a </w:t>
      </w:r>
      <w:r w:rsidR="00DC4B8C" w:rsidRPr="00DC4B8C">
        <w:rPr>
          <w:sz w:val="24"/>
          <w:szCs w:val="24"/>
        </w:rPr>
        <w:t>zajstressz fokozhatja az izomfeszülés</w:t>
      </w:r>
      <w:r w:rsidR="00DC4B8C">
        <w:rPr>
          <w:sz w:val="24"/>
          <w:szCs w:val="24"/>
        </w:rPr>
        <w:t>t,</w:t>
      </w:r>
      <w:r w:rsidR="00DC4B8C" w:rsidRPr="00DC4B8C">
        <w:rPr>
          <w:sz w:val="24"/>
          <w:szCs w:val="24"/>
        </w:rPr>
        <w:t xml:space="preserve"> a stresszhormonok</w:t>
      </w:r>
      <w:r w:rsidR="00DC4B8C">
        <w:rPr>
          <w:sz w:val="24"/>
          <w:szCs w:val="24"/>
        </w:rPr>
        <w:t xml:space="preserve"> </w:t>
      </w:r>
      <w:r w:rsidR="00DC4B8C" w:rsidRPr="00DC4B8C">
        <w:rPr>
          <w:sz w:val="24"/>
          <w:szCs w:val="24"/>
        </w:rPr>
        <w:t xml:space="preserve">felszabadulását </w:t>
      </w:r>
      <w:r w:rsidR="00DC4B8C">
        <w:rPr>
          <w:sz w:val="24"/>
          <w:szCs w:val="24"/>
        </w:rPr>
        <w:t xml:space="preserve">és </w:t>
      </w:r>
      <w:r w:rsidR="0022510B">
        <w:rPr>
          <w:sz w:val="24"/>
          <w:szCs w:val="24"/>
        </w:rPr>
        <w:t>növelheti a szívroham kockázatát</w:t>
      </w:r>
      <w:r w:rsidR="008204B9">
        <w:rPr>
          <w:sz w:val="24"/>
          <w:szCs w:val="24"/>
        </w:rPr>
        <w:t>.</w:t>
      </w:r>
    </w:p>
    <w:p w14:paraId="09687F37" w14:textId="446BB0CF" w:rsidR="00956894" w:rsidRDefault="002017DF" w:rsidP="001F04E7">
      <w:pPr>
        <w:jc w:val="both"/>
        <w:rPr>
          <w:sz w:val="24"/>
          <w:szCs w:val="24"/>
        </w:rPr>
      </w:pPr>
      <w:r w:rsidRPr="002017DF">
        <w:rPr>
          <w:sz w:val="24"/>
          <w:szCs w:val="24"/>
        </w:rPr>
        <w:t>A lakóházak külső zaj</w:t>
      </w:r>
      <w:r w:rsidR="004709BE">
        <w:rPr>
          <w:sz w:val="24"/>
          <w:szCs w:val="24"/>
        </w:rPr>
        <w:t>szigetelésé</w:t>
      </w:r>
      <w:r w:rsidRPr="002017DF">
        <w:rPr>
          <w:sz w:val="24"/>
          <w:szCs w:val="24"/>
        </w:rPr>
        <w:t xml:space="preserve">t leginkább befolyásoló tényező az </w:t>
      </w:r>
      <w:r w:rsidRPr="00AB250A">
        <w:rPr>
          <w:b/>
          <w:bCs/>
          <w:sz w:val="24"/>
          <w:szCs w:val="24"/>
        </w:rPr>
        <w:t>ingatlan elhelyezkedése</w:t>
      </w:r>
      <w:r w:rsidR="0074081B">
        <w:rPr>
          <w:sz w:val="24"/>
          <w:szCs w:val="24"/>
        </w:rPr>
        <w:t xml:space="preserve">. Ez ellensúlyozható olyan tervezési szempontok figyelembevételével, hogy a zajtól távolabb eső lakrészen alakítsuk ki a nagyobb nyugalmat követelő helyiségeket: hálót, gyerekszobát. </w:t>
      </w:r>
      <w:r w:rsidR="00196885" w:rsidRPr="00196885">
        <w:rPr>
          <w:sz w:val="24"/>
          <w:szCs w:val="24"/>
        </w:rPr>
        <w:t xml:space="preserve">Ugyanakkor a </w:t>
      </w:r>
      <w:r w:rsidR="00196885" w:rsidRPr="00AB250A">
        <w:rPr>
          <w:b/>
          <w:bCs/>
          <w:sz w:val="24"/>
          <w:szCs w:val="24"/>
        </w:rPr>
        <w:t>jó hangszigeteléssel</w:t>
      </w:r>
      <w:r w:rsidR="004B67D8" w:rsidRPr="004B67D8">
        <w:rPr>
          <w:sz w:val="24"/>
          <w:szCs w:val="24"/>
        </w:rPr>
        <w:t>, a</w:t>
      </w:r>
      <w:r w:rsidR="006A49D6">
        <w:rPr>
          <w:sz w:val="24"/>
          <w:szCs w:val="24"/>
        </w:rPr>
        <w:t xml:space="preserve"> megfelelő </w:t>
      </w:r>
      <w:r w:rsidR="004B67D8" w:rsidRPr="004B67D8">
        <w:rPr>
          <w:sz w:val="24"/>
          <w:szCs w:val="24"/>
        </w:rPr>
        <w:t xml:space="preserve">építőanyagok és az optimális szerkezeti kialakítás megválasztásával </w:t>
      </w:r>
      <w:r w:rsidR="00196885" w:rsidRPr="004B67D8">
        <w:rPr>
          <w:sz w:val="24"/>
          <w:szCs w:val="24"/>
        </w:rPr>
        <w:t>hozzájárulhatunk ahhoz</w:t>
      </w:r>
      <w:r w:rsidR="00196885">
        <w:rPr>
          <w:sz w:val="24"/>
          <w:szCs w:val="24"/>
        </w:rPr>
        <w:t>, hogy csökkenjen</w:t>
      </w:r>
      <w:r w:rsidR="00196885" w:rsidRPr="00196885">
        <w:rPr>
          <w:sz w:val="24"/>
          <w:szCs w:val="24"/>
        </w:rPr>
        <w:t xml:space="preserve"> a belső zajszint</w:t>
      </w:r>
      <w:r w:rsidR="00196885">
        <w:rPr>
          <w:sz w:val="24"/>
          <w:szCs w:val="24"/>
        </w:rPr>
        <w:t>.</w:t>
      </w:r>
      <w:r w:rsidR="0053105A">
        <w:rPr>
          <w:sz w:val="24"/>
          <w:szCs w:val="24"/>
        </w:rPr>
        <w:t xml:space="preserve"> </w:t>
      </w:r>
    </w:p>
    <w:p w14:paraId="0B84D11D" w14:textId="08E523DA" w:rsidR="001F04E7" w:rsidRPr="001F04E7" w:rsidRDefault="0053105A" w:rsidP="001F04E7">
      <w:pPr>
        <w:jc w:val="both"/>
        <w:rPr>
          <w:sz w:val="24"/>
          <w:szCs w:val="24"/>
        </w:rPr>
      </w:pPr>
      <w:r w:rsidRPr="0053105A">
        <w:rPr>
          <w:sz w:val="24"/>
          <w:szCs w:val="24"/>
        </w:rPr>
        <w:t xml:space="preserve">A </w:t>
      </w:r>
      <w:proofErr w:type="spellStart"/>
      <w:r w:rsidRPr="00AB250A">
        <w:rPr>
          <w:b/>
          <w:bCs/>
          <w:sz w:val="24"/>
          <w:szCs w:val="24"/>
        </w:rPr>
        <w:t>Viva</w:t>
      </w:r>
      <w:proofErr w:type="spellEnd"/>
      <w:r w:rsidRPr="00AB250A">
        <w:rPr>
          <w:b/>
          <w:bCs/>
          <w:sz w:val="24"/>
          <w:szCs w:val="24"/>
        </w:rPr>
        <w:t xml:space="preserve"> Park kutatási</w:t>
      </w:r>
      <w:r w:rsidRPr="0053105A">
        <w:rPr>
          <w:sz w:val="24"/>
          <w:szCs w:val="24"/>
        </w:rPr>
        <w:t xml:space="preserve"> </w:t>
      </w:r>
      <w:r>
        <w:rPr>
          <w:sz w:val="24"/>
          <w:szCs w:val="24"/>
        </w:rPr>
        <w:t>eredményei</w:t>
      </w:r>
      <w:r w:rsidRPr="0053105A">
        <w:rPr>
          <w:sz w:val="24"/>
          <w:szCs w:val="24"/>
        </w:rPr>
        <w:t xml:space="preserve"> bebizonyították</w:t>
      </w:r>
      <w:r>
        <w:rPr>
          <w:sz w:val="24"/>
          <w:szCs w:val="24"/>
        </w:rPr>
        <w:t>, hogy</w:t>
      </w:r>
      <w:r w:rsidR="00133E32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r w:rsidR="00133E32" w:rsidRPr="00426E92">
        <w:rPr>
          <w:b/>
          <w:sz w:val="24"/>
          <w:szCs w:val="24"/>
        </w:rPr>
        <w:t>hőszigeteléssel</w:t>
      </w:r>
      <w:r w:rsidR="001F04E7" w:rsidRPr="00142A5A">
        <w:rPr>
          <w:b/>
          <w:bCs/>
          <w:sz w:val="24"/>
          <w:szCs w:val="24"/>
        </w:rPr>
        <w:t xml:space="preserve"> </w:t>
      </w:r>
      <w:r w:rsidR="00133E32">
        <w:rPr>
          <w:b/>
          <w:bCs/>
          <w:sz w:val="24"/>
          <w:szCs w:val="24"/>
        </w:rPr>
        <w:t>„</w:t>
      </w:r>
      <w:r w:rsidR="001F04E7" w:rsidRPr="00142A5A">
        <w:rPr>
          <w:b/>
          <w:bCs/>
          <w:sz w:val="24"/>
          <w:szCs w:val="24"/>
        </w:rPr>
        <w:t>bevont</w:t>
      </w:r>
      <w:r w:rsidR="00133E32">
        <w:rPr>
          <w:b/>
          <w:bCs/>
          <w:sz w:val="24"/>
          <w:szCs w:val="24"/>
        </w:rPr>
        <w:t>”</w:t>
      </w:r>
      <w:r w:rsidR="001F04E7" w:rsidRPr="001F04E7">
        <w:rPr>
          <w:sz w:val="24"/>
          <w:szCs w:val="24"/>
        </w:rPr>
        <w:t xml:space="preserve"> beton</w:t>
      </w:r>
      <w:r w:rsidR="001F04E7">
        <w:rPr>
          <w:sz w:val="24"/>
          <w:szCs w:val="24"/>
        </w:rPr>
        <w:t>-,</w:t>
      </w:r>
      <w:r w:rsidR="001F04E7" w:rsidRPr="001F04E7">
        <w:rPr>
          <w:sz w:val="24"/>
          <w:szCs w:val="24"/>
        </w:rPr>
        <w:t xml:space="preserve"> </w:t>
      </w:r>
      <w:r w:rsidR="001F04E7">
        <w:rPr>
          <w:sz w:val="24"/>
          <w:szCs w:val="24"/>
        </w:rPr>
        <w:t xml:space="preserve">tömörfa- és téglafalak a legjobbak a </w:t>
      </w:r>
      <w:r w:rsidR="001F04E7" w:rsidRPr="00142A5A">
        <w:rPr>
          <w:b/>
          <w:bCs/>
          <w:sz w:val="24"/>
          <w:szCs w:val="24"/>
        </w:rPr>
        <w:t>hangszigetelés</w:t>
      </w:r>
      <w:r w:rsidR="001F04E7">
        <w:rPr>
          <w:sz w:val="24"/>
          <w:szCs w:val="24"/>
        </w:rPr>
        <w:t xml:space="preserve"> szempontjából.</w:t>
      </w:r>
      <w:r w:rsidR="00616B9E">
        <w:rPr>
          <w:sz w:val="24"/>
          <w:szCs w:val="24"/>
        </w:rPr>
        <w:t xml:space="preserve"> A hőszigetelő anyagok közül a </w:t>
      </w:r>
      <w:r w:rsidR="00616B9E" w:rsidRPr="00616B9E">
        <w:rPr>
          <w:b/>
          <w:bCs/>
          <w:sz w:val="24"/>
          <w:szCs w:val="24"/>
        </w:rPr>
        <w:t>fenolhab</w:t>
      </w:r>
      <w:r w:rsidR="00616B9E">
        <w:rPr>
          <w:sz w:val="24"/>
          <w:szCs w:val="24"/>
        </w:rPr>
        <w:t xml:space="preserve"> szigetelőlemez kiemelkedően jól csökkenti a zajt. </w:t>
      </w:r>
      <w:r w:rsidR="00956894" w:rsidRPr="00956894">
        <w:rPr>
          <w:sz w:val="24"/>
          <w:szCs w:val="24"/>
        </w:rPr>
        <w:t>Ennek oka a szigetelőlapok nagyobb rugalmassága, amely trambulinhoz hasonlóan tompítja a hangot.</w:t>
      </w:r>
    </w:p>
    <w:p w14:paraId="2F35D75E" w14:textId="599D29E7" w:rsidR="00420124" w:rsidRPr="00527473" w:rsidRDefault="00420124" w:rsidP="00420124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spacing w:before="0" w:beforeAutospacing="0" w:after="240" w:afterAutospacing="0"/>
        <w:jc w:val="both"/>
        <w:rPr>
          <w:rFonts w:asciiTheme="minorHAnsi" w:hAnsiTheme="minorHAnsi" w:cstheme="minorHAnsi"/>
          <w:color w:val="282724"/>
        </w:rPr>
      </w:pPr>
      <w:r w:rsidRPr="00527473">
        <w:rPr>
          <w:rFonts w:asciiTheme="minorHAnsi" w:hAnsiTheme="minorHAnsi" w:cstheme="minorHAnsi"/>
          <w:color w:val="282724"/>
        </w:rPr>
        <w:t xml:space="preserve">A kísérleteket a </w:t>
      </w:r>
      <w:hyperlink r:id="rId7" w:history="1">
        <w:r w:rsidRPr="00ED43F3">
          <w:rPr>
            <w:rStyle w:val="Hiperhivatkozs"/>
            <w:rFonts w:asciiTheme="minorHAnsi" w:hAnsiTheme="minorHAnsi" w:cstheme="minorHAnsi"/>
          </w:rPr>
          <w:t xml:space="preserve">Baumit </w:t>
        </w:r>
        <w:proofErr w:type="spellStart"/>
        <w:r w:rsidRPr="00ED43F3">
          <w:rPr>
            <w:rStyle w:val="Hiperhivatkozs"/>
            <w:rFonts w:asciiTheme="minorHAnsi" w:hAnsiTheme="minorHAnsi" w:cstheme="minorHAnsi"/>
          </w:rPr>
          <w:t>Viva</w:t>
        </w:r>
        <w:proofErr w:type="spellEnd"/>
        <w:r w:rsidRPr="00ED43F3">
          <w:rPr>
            <w:rStyle w:val="Hiperhivatkozs"/>
            <w:rFonts w:asciiTheme="minorHAnsi" w:hAnsiTheme="minorHAnsi" w:cstheme="minorHAnsi"/>
          </w:rPr>
          <w:t xml:space="preserve"> Parkban</w:t>
        </w:r>
      </w:hyperlink>
      <w:r w:rsidRPr="00527473">
        <w:rPr>
          <w:rFonts w:asciiTheme="minorHAnsi" w:hAnsiTheme="minorHAnsi" w:cstheme="minorHAnsi"/>
          <w:color w:val="282724"/>
        </w:rPr>
        <w:t>, Európa legnagyobb építőanyagokat összehasonlító kutatóparkjában végezték. A parkban tizenhárom darab teljesen egyforma, azonos tájolású, 12 négyzetméter alapterületű ház található. Azonos kialakítással és berendezéssel, mindegyikben harmincnál több érzékelővel, amelyek évente több millió adattal szolgálnak. A házak azonban különböző anyagokból és szigeteléssel készültek, így a teljes park alkalmas a különbségek alapos feltérképezésére. Több egyetem is végez itt kutatást, illetve a Baumit kutatási és fejlesztési részlege is használja az új termékek fejlesztése és tesztelése során.</w:t>
      </w:r>
    </w:p>
    <w:p w14:paraId="7BA40AFB" w14:textId="7D5D563C" w:rsidR="00C21C2D" w:rsidRDefault="003703FD" w:rsidP="00B56C3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6263EC">
        <w:rPr>
          <w:sz w:val="24"/>
          <w:szCs w:val="24"/>
        </w:rPr>
        <w:t xml:space="preserve">kísérletekben az </w:t>
      </w:r>
      <w:r>
        <w:rPr>
          <w:sz w:val="24"/>
          <w:szCs w:val="24"/>
        </w:rPr>
        <w:t>egyes</w:t>
      </w:r>
      <w:r w:rsidRPr="00C21C2D">
        <w:rPr>
          <w:sz w:val="24"/>
          <w:szCs w:val="24"/>
        </w:rPr>
        <w:t xml:space="preserve"> </w:t>
      </w:r>
      <w:r w:rsidRPr="003703FD">
        <w:rPr>
          <w:b/>
          <w:bCs/>
          <w:sz w:val="24"/>
          <w:szCs w:val="24"/>
        </w:rPr>
        <w:t>helyiségek akusztikájá</w:t>
      </w:r>
      <w:r w:rsidR="006263EC">
        <w:rPr>
          <w:b/>
          <w:bCs/>
          <w:sz w:val="24"/>
          <w:szCs w:val="24"/>
        </w:rPr>
        <w:t xml:space="preserve">t is vizsgálták. </w:t>
      </w:r>
      <w:r w:rsidR="006263EC" w:rsidRPr="006263EC">
        <w:rPr>
          <w:sz w:val="24"/>
          <w:szCs w:val="24"/>
        </w:rPr>
        <w:t>Ehhez házanként tíz különböző</w:t>
      </w:r>
      <w:r w:rsidR="006263EC">
        <w:rPr>
          <w:b/>
          <w:bCs/>
          <w:sz w:val="24"/>
          <w:szCs w:val="24"/>
        </w:rPr>
        <w:t xml:space="preserve"> </w:t>
      </w:r>
      <w:r w:rsidR="006263EC" w:rsidRPr="006263EC">
        <w:rPr>
          <w:sz w:val="24"/>
          <w:szCs w:val="24"/>
        </w:rPr>
        <w:t xml:space="preserve">pontot jelöltek ki az épületekben, ahol </w:t>
      </w:r>
      <w:r w:rsidR="006263EC">
        <w:rPr>
          <w:sz w:val="24"/>
          <w:szCs w:val="24"/>
        </w:rPr>
        <w:t>50 és 100 Hz közötti frekvenciákon mérték a visszh</w:t>
      </w:r>
      <w:r w:rsidR="00614723">
        <w:rPr>
          <w:sz w:val="24"/>
          <w:szCs w:val="24"/>
        </w:rPr>
        <w:t>a</w:t>
      </w:r>
      <w:r w:rsidR="006263EC">
        <w:rPr>
          <w:sz w:val="24"/>
          <w:szCs w:val="24"/>
        </w:rPr>
        <w:t>ngidőket. M</w:t>
      </w:r>
      <w:r>
        <w:rPr>
          <w:sz w:val="24"/>
          <w:szCs w:val="24"/>
        </w:rPr>
        <w:t>í</w:t>
      </w:r>
      <w:r w:rsidR="00C21C2D" w:rsidRPr="00C21C2D">
        <w:rPr>
          <w:sz w:val="24"/>
          <w:szCs w:val="24"/>
        </w:rPr>
        <w:t xml:space="preserve">g közepes és magas frekvenciákon </w:t>
      </w:r>
      <w:r w:rsidR="00E36A90">
        <w:rPr>
          <w:sz w:val="24"/>
          <w:szCs w:val="24"/>
        </w:rPr>
        <w:t>nem volt</w:t>
      </w:r>
      <w:r w:rsidR="00C21C2D" w:rsidRPr="00C21C2D">
        <w:rPr>
          <w:sz w:val="24"/>
          <w:szCs w:val="24"/>
        </w:rPr>
        <w:t xml:space="preserve"> jelentős különbség a különböző </w:t>
      </w:r>
      <w:r w:rsidR="00C21C2D">
        <w:rPr>
          <w:sz w:val="24"/>
          <w:szCs w:val="24"/>
        </w:rPr>
        <w:t xml:space="preserve">háztípusok esetében, </w:t>
      </w:r>
      <w:r w:rsidR="006263EC">
        <w:rPr>
          <w:sz w:val="24"/>
          <w:szCs w:val="24"/>
        </w:rPr>
        <w:t xml:space="preserve">az </w:t>
      </w:r>
      <w:r w:rsidR="00C21C2D">
        <w:rPr>
          <w:sz w:val="24"/>
          <w:szCs w:val="24"/>
        </w:rPr>
        <w:t>a</w:t>
      </w:r>
      <w:r w:rsidR="00C21C2D" w:rsidRPr="00C21C2D">
        <w:rPr>
          <w:sz w:val="24"/>
          <w:szCs w:val="24"/>
        </w:rPr>
        <w:t xml:space="preserve">lacsony tartományban (pl. férfi </w:t>
      </w:r>
      <w:r w:rsidR="00770516">
        <w:rPr>
          <w:sz w:val="24"/>
          <w:szCs w:val="24"/>
        </w:rPr>
        <w:t>beszéd</w:t>
      </w:r>
      <w:r w:rsidR="00C21C2D" w:rsidRPr="00C21C2D">
        <w:rPr>
          <w:sz w:val="24"/>
          <w:szCs w:val="24"/>
        </w:rPr>
        <w:t>hang)</w:t>
      </w:r>
      <w:r w:rsidR="00C21C2D">
        <w:rPr>
          <w:sz w:val="24"/>
          <w:szCs w:val="24"/>
        </w:rPr>
        <w:t xml:space="preserve"> már annál inkább:</w:t>
      </w:r>
      <w:r w:rsidR="00C21C2D" w:rsidRPr="00C21C2D">
        <w:rPr>
          <w:sz w:val="24"/>
          <w:szCs w:val="24"/>
        </w:rPr>
        <w:t xml:space="preserve"> </w:t>
      </w:r>
      <w:r w:rsidR="00C21C2D">
        <w:rPr>
          <w:sz w:val="24"/>
          <w:szCs w:val="24"/>
        </w:rPr>
        <w:t>a kutatók mérései szerint</w:t>
      </w:r>
      <w:r w:rsidR="00C21C2D" w:rsidRPr="00C21C2D">
        <w:rPr>
          <w:sz w:val="24"/>
          <w:szCs w:val="24"/>
        </w:rPr>
        <w:t xml:space="preserve"> </w:t>
      </w:r>
      <w:r w:rsidR="00711C7A">
        <w:rPr>
          <w:sz w:val="24"/>
          <w:szCs w:val="24"/>
        </w:rPr>
        <w:t xml:space="preserve">– 80 Hz-nél - </w:t>
      </w:r>
      <w:r w:rsidR="00C21C2D" w:rsidRPr="00C21C2D">
        <w:rPr>
          <w:sz w:val="24"/>
          <w:szCs w:val="24"/>
        </w:rPr>
        <w:t xml:space="preserve">a </w:t>
      </w:r>
      <w:r w:rsidR="00C21C2D" w:rsidRPr="00D83362">
        <w:rPr>
          <w:b/>
          <w:bCs/>
          <w:sz w:val="24"/>
          <w:szCs w:val="24"/>
        </w:rPr>
        <w:t>favázas háznak van a legrövidebb</w:t>
      </w:r>
      <w:r w:rsidR="00B37BDD">
        <w:rPr>
          <w:sz w:val="24"/>
          <w:szCs w:val="24"/>
        </w:rPr>
        <w:t xml:space="preserve"> (1,1 másodperces)</w:t>
      </w:r>
      <w:r w:rsidR="00B56C36">
        <w:rPr>
          <w:sz w:val="24"/>
          <w:szCs w:val="24"/>
        </w:rPr>
        <w:t xml:space="preserve">, míg a </w:t>
      </w:r>
      <w:r w:rsidR="00B56C36" w:rsidRPr="00947C5D">
        <w:rPr>
          <w:b/>
          <w:bCs/>
          <w:sz w:val="24"/>
          <w:szCs w:val="24"/>
        </w:rPr>
        <w:t xml:space="preserve">betonnak a leghosszabb </w:t>
      </w:r>
      <w:r w:rsidR="00B37BDD" w:rsidRPr="00D83362">
        <w:rPr>
          <w:sz w:val="24"/>
          <w:szCs w:val="24"/>
        </w:rPr>
        <w:t xml:space="preserve">(1,9 másodperces) </w:t>
      </w:r>
      <w:r w:rsidR="00C21C2D" w:rsidRPr="00947C5D">
        <w:rPr>
          <w:b/>
          <w:bCs/>
          <w:sz w:val="24"/>
          <w:szCs w:val="24"/>
        </w:rPr>
        <w:t>visszhangzási ideje.</w:t>
      </w:r>
      <w:r w:rsidR="00C21C2D" w:rsidRPr="00C21C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Egy visszhangos helyiségben </w:t>
      </w:r>
      <w:r w:rsidR="009842B3">
        <w:rPr>
          <w:sz w:val="24"/>
          <w:szCs w:val="24"/>
        </w:rPr>
        <w:t>ezt áthidalhatjuk akár azzal, hogy</w:t>
      </w:r>
      <w:r w:rsidR="006263EC">
        <w:rPr>
          <w:sz w:val="24"/>
          <w:szCs w:val="24"/>
        </w:rPr>
        <w:t xml:space="preserve"> </w:t>
      </w:r>
      <w:r>
        <w:rPr>
          <w:sz w:val="24"/>
          <w:szCs w:val="24"/>
        </w:rPr>
        <w:t>több</w:t>
      </w:r>
      <w:r w:rsidR="00B56C36" w:rsidRPr="00B56C36">
        <w:rPr>
          <w:sz w:val="24"/>
          <w:szCs w:val="24"/>
        </w:rPr>
        <w:t xml:space="preserve"> bútor</w:t>
      </w:r>
      <w:r>
        <w:rPr>
          <w:sz w:val="24"/>
          <w:szCs w:val="24"/>
        </w:rPr>
        <w:t>ral</w:t>
      </w:r>
      <w:r w:rsidR="00F73C41">
        <w:rPr>
          <w:sz w:val="24"/>
          <w:szCs w:val="24"/>
        </w:rPr>
        <w:t>, függönnyel, sz</w:t>
      </w:r>
      <w:r w:rsidR="00B16AE1">
        <w:rPr>
          <w:sz w:val="24"/>
          <w:szCs w:val="24"/>
        </w:rPr>
        <w:t>ő</w:t>
      </w:r>
      <w:r w:rsidR="00F73C41">
        <w:rPr>
          <w:sz w:val="24"/>
          <w:szCs w:val="24"/>
        </w:rPr>
        <w:t>nyeggel</w:t>
      </w:r>
      <w:r w:rsidR="00B56C36" w:rsidRPr="00B56C36">
        <w:rPr>
          <w:sz w:val="24"/>
          <w:szCs w:val="24"/>
        </w:rPr>
        <w:t xml:space="preserve"> csökkent</w:t>
      </w:r>
      <w:r>
        <w:rPr>
          <w:sz w:val="24"/>
          <w:szCs w:val="24"/>
        </w:rPr>
        <w:t>jük</w:t>
      </w:r>
      <w:r w:rsidR="00B56C36" w:rsidRPr="00B56C36">
        <w:rPr>
          <w:sz w:val="24"/>
          <w:szCs w:val="24"/>
        </w:rPr>
        <w:t xml:space="preserve"> a visszhangot.</w:t>
      </w:r>
    </w:p>
    <w:p w14:paraId="089EA5C0" w14:textId="60BC5B55" w:rsidR="00604CF3" w:rsidRDefault="0069599F" w:rsidP="00604CF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Kutatóparkban a </w:t>
      </w:r>
      <w:r w:rsidR="00133E32">
        <w:rPr>
          <w:sz w:val="24"/>
          <w:szCs w:val="24"/>
        </w:rPr>
        <w:t>vizsgálóházak</w:t>
      </w:r>
      <w:r w:rsidR="000923B1">
        <w:rPr>
          <w:sz w:val="24"/>
          <w:szCs w:val="24"/>
        </w:rPr>
        <w:t xml:space="preserve"> </w:t>
      </w:r>
      <w:r w:rsidR="000923B1" w:rsidRPr="00426E92">
        <w:rPr>
          <w:b/>
          <w:sz w:val="24"/>
          <w:szCs w:val="24"/>
        </w:rPr>
        <w:t>mobil</w:t>
      </w:r>
      <w:r w:rsidR="000923B1" w:rsidRPr="00133E32">
        <w:rPr>
          <w:b/>
          <w:bCs/>
          <w:sz w:val="24"/>
          <w:szCs w:val="24"/>
        </w:rPr>
        <w:t>f</w:t>
      </w:r>
      <w:r w:rsidR="000923B1" w:rsidRPr="00BC5B7C">
        <w:rPr>
          <w:b/>
          <w:bCs/>
          <w:sz w:val="24"/>
          <w:szCs w:val="24"/>
        </w:rPr>
        <w:t xml:space="preserve">rekvenciát </w:t>
      </w:r>
      <w:r w:rsidRPr="00BC5B7C">
        <w:rPr>
          <w:b/>
          <w:bCs/>
          <w:sz w:val="24"/>
          <w:szCs w:val="24"/>
        </w:rPr>
        <w:t>árnyékol</w:t>
      </w:r>
      <w:r w:rsidR="000923B1" w:rsidRPr="00BC5B7C">
        <w:rPr>
          <w:b/>
          <w:bCs/>
          <w:sz w:val="24"/>
          <w:szCs w:val="24"/>
        </w:rPr>
        <w:t xml:space="preserve">ó </w:t>
      </w:r>
      <w:r w:rsidRPr="00BC5B7C">
        <w:rPr>
          <w:b/>
          <w:bCs/>
          <w:sz w:val="24"/>
          <w:szCs w:val="24"/>
        </w:rPr>
        <w:t>képességét</w:t>
      </w:r>
      <w:r>
        <w:rPr>
          <w:sz w:val="24"/>
          <w:szCs w:val="24"/>
        </w:rPr>
        <w:t xml:space="preserve"> is tesztelték a szakértők</w:t>
      </w:r>
      <w:r w:rsidR="00A77F8C">
        <w:rPr>
          <w:sz w:val="24"/>
          <w:szCs w:val="24"/>
        </w:rPr>
        <w:t>. E</w:t>
      </w:r>
      <w:r w:rsidR="00BC5B7C">
        <w:rPr>
          <w:sz w:val="24"/>
          <w:szCs w:val="24"/>
        </w:rPr>
        <w:t>gy méterrel a padlószint felett, a falfelületektől fix távolságra helyeztek el adóantennát</w:t>
      </w:r>
      <w:r w:rsidR="00A77F8C">
        <w:rPr>
          <w:sz w:val="24"/>
          <w:szCs w:val="24"/>
        </w:rPr>
        <w:t xml:space="preserve"> a park területén,</w:t>
      </w:r>
      <w:r w:rsidR="00BC5B7C">
        <w:rPr>
          <w:sz w:val="24"/>
          <w:szCs w:val="24"/>
        </w:rPr>
        <w:t xml:space="preserve"> </w:t>
      </w:r>
      <w:r w:rsidR="00A77F8C">
        <w:rPr>
          <w:sz w:val="24"/>
          <w:szCs w:val="24"/>
        </w:rPr>
        <w:t xml:space="preserve">a fogadó antennát pedig a házakban, mindenütt azonos magasságban, a jelet továbbító antennától fix távolságra rögzítették. </w:t>
      </w:r>
      <w:r w:rsidR="00604CF3" w:rsidRPr="00604CF3">
        <w:rPr>
          <w:sz w:val="24"/>
          <w:szCs w:val="24"/>
        </w:rPr>
        <w:t>A mérési eredmények világos képet rajzoltak</w:t>
      </w:r>
      <w:r w:rsidR="00604CF3">
        <w:rPr>
          <w:sz w:val="24"/>
          <w:szCs w:val="24"/>
        </w:rPr>
        <w:t xml:space="preserve"> ki</w:t>
      </w:r>
      <w:r w:rsidR="00604CF3" w:rsidRPr="00604CF3">
        <w:rPr>
          <w:sz w:val="24"/>
          <w:szCs w:val="24"/>
        </w:rPr>
        <w:t xml:space="preserve">: </w:t>
      </w:r>
      <w:r w:rsidR="00604CF3" w:rsidRPr="00276CED">
        <w:rPr>
          <w:b/>
          <w:bCs/>
          <w:sz w:val="24"/>
          <w:szCs w:val="24"/>
        </w:rPr>
        <w:t xml:space="preserve">a betonházak </w:t>
      </w:r>
      <w:r w:rsidR="00604CF3" w:rsidRPr="00604CF3">
        <w:rPr>
          <w:sz w:val="24"/>
          <w:szCs w:val="24"/>
        </w:rPr>
        <w:t>mind</w:t>
      </w:r>
      <w:r w:rsidR="00604CF3">
        <w:rPr>
          <w:sz w:val="24"/>
          <w:szCs w:val="24"/>
        </w:rPr>
        <w:t>en</w:t>
      </w:r>
      <w:r w:rsidR="00604CF3" w:rsidRPr="00604CF3">
        <w:rPr>
          <w:sz w:val="24"/>
          <w:szCs w:val="24"/>
        </w:rPr>
        <w:t xml:space="preserve"> frekvenciát </w:t>
      </w:r>
      <w:r w:rsidR="00604CF3" w:rsidRPr="00276CED">
        <w:rPr>
          <w:b/>
          <w:bCs/>
          <w:sz w:val="24"/>
          <w:szCs w:val="24"/>
        </w:rPr>
        <w:t>majdnem 100%-ban csillapítottak</w:t>
      </w:r>
      <w:r w:rsidR="00604CF3" w:rsidRPr="00604CF3">
        <w:rPr>
          <w:sz w:val="24"/>
          <w:szCs w:val="24"/>
        </w:rPr>
        <w:t>,</w:t>
      </w:r>
      <w:r w:rsidR="00276CED">
        <w:rPr>
          <w:sz w:val="24"/>
          <w:szCs w:val="24"/>
        </w:rPr>
        <w:t xml:space="preserve"> a második helyezést szoros versenyben a fablokk ház érte el, legrosszabbul pedig a szigeteletlen téglaház teljesített. </w:t>
      </w:r>
    </w:p>
    <w:p w14:paraId="3025C738" w14:textId="0CC4E3C0" w:rsidR="003F2DB5" w:rsidRDefault="003F2DB5" w:rsidP="00C21C2D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6CAF2BBD" wp14:editId="438713B6">
            <wp:extent cx="5760720" cy="2973705"/>
            <wp:effectExtent l="0" t="0" r="0" b="0"/>
            <wp:docPr id="6" name="Kép 6" descr="A képen kültéri, fű, fa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kültéri, fű, fa, ég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D018" w14:textId="79434519" w:rsidR="004D421A" w:rsidRDefault="003F2DB5" w:rsidP="004C76BF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24385729" wp14:editId="61FCF466">
            <wp:extent cx="1668780" cy="845820"/>
            <wp:effectExtent l="0" t="0" r="7620" b="0"/>
            <wp:docPr id="7" name="Kép 7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Betűtípus, Grafika, embléma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E5EE" w14:textId="0AD66CAB" w:rsidR="00CA70AD" w:rsidRPr="00527473" w:rsidRDefault="00ED43F3" w:rsidP="007834A5">
      <w:pPr>
        <w:rPr>
          <w:sz w:val="24"/>
          <w:szCs w:val="24"/>
        </w:rPr>
      </w:pPr>
      <w:r>
        <w:rPr>
          <w:noProof/>
          <w:color w:val="000000"/>
          <w:lang w:eastAsia="hu-HU"/>
        </w:rPr>
        <w:drawing>
          <wp:inline distT="0" distB="0" distL="0" distR="0" wp14:anchorId="3E4B50CD" wp14:editId="6A67A71B">
            <wp:extent cx="733631" cy="849600"/>
            <wp:effectExtent l="0" t="0" r="0" b="8255"/>
            <wp:docPr id="1" name="Kép 1" descr="A képen szöveg, Betűtípus, képernyőkép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Betűtípus, képernyőkép, Grafika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31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0AD" w:rsidRPr="0052747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F1F50" w14:textId="77777777" w:rsidR="007F7527" w:rsidRDefault="007F7527" w:rsidP="00343243">
      <w:pPr>
        <w:spacing w:after="0" w:line="240" w:lineRule="auto"/>
      </w:pPr>
      <w:r>
        <w:separator/>
      </w:r>
    </w:p>
  </w:endnote>
  <w:endnote w:type="continuationSeparator" w:id="0">
    <w:p w14:paraId="1A0C6CCC" w14:textId="77777777" w:rsidR="007F7527" w:rsidRDefault="007F7527" w:rsidP="00343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57F11" w14:textId="77777777" w:rsidR="007F7527" w:rsidRDefault="007F7527" w:rsidP="00343243">
      <w:pPr>
        <w:spacing w:after="0" w:line="240" w:lineRule="auto"/>
      </w:pPr>
      <w:r>
        <w:separator/>
      </w:r>
    </w:p>
  </w:footnote>
  <w:footnote w:type="continuationSeparator" w:id="0">
    <w:p w14:paraId="3A22CA82" w14:textId="77777777" w:rsidR="007F7527" w:rsidRDefault="007F7527" w:rsidP="00343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7103" w14:textId="41982C06" w:rsidR="00AC472C" w:rsidRDefault="003669D4" w:rsidP="00AC47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  <w:lang w:eastAsia="hu-HU"/>
      </w:rPr>
      <w:drawing>
        <wp:inline distT="0" distB="0" distL="0" distR="0" wp14:anchorId="5496F817" wp14:editId="10748426">
          <wp:extent cx="733631" cy="849600"/>
          <wp:effectExtent l="0" t="0" r="0" b="8255"/>
          <wp:docPr id="3" name="Kép 3" descr="A képen szöveg, Betűtípus, képernyőkép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A képen szöveg, Betűtípus, képernyőkép, Grafik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31" cy="84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50358D" w14:textId="48CDEF53" w:rsidR="00343243" w:rsidRDefault="0034324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CyMDczMjSzMDUzNTBU0lEKTi0uzszPAykwrgUAaxtb/iwAAAA="/>
  </w:docVars>
  <w:rsids>
    <w:rsidRoot w:val="006A3A2F"/>
    <w:rsid w:val="00001FF1"/>
    <w:rsid w:val="000246D6"/>
    <w:rsid w:val="000248D3"/>
    <w:rsid w:val="0002692C"/>
    <w:rsid w:val="000923B1"/>
    <w:rsid w:val="000E791A"/>
    <w:rsid w:val="00106E0E"/>
    <w:rsid w:val="001073EC"/>
    <w:rsid w:val="00133E32"/>
    <w:rsid w:val="00142A5A"/>
    <w:rsid w:val="00154438"/>
    <w:rsid w:val="0015460B"/>
    <w:rsid w:val="00196885"/>
    <w:rsid w:val="001A125E"/>
    <w:rsid w:val="001C42AD"/>
    <w:rsid w:val="001D5511"/>
    <w:rsid w:val="001E436F"/>
    <w:rsid w:val="001F04E7"/>
    <w:rsid w:val="002017DF"/>
    <w:rsid w:val="0022510B"/>
    <w:rsid w:val="00251C89"/>
    <w:rsid w:val="002744C8"/>
    <w:rsid w:val="00276CED"/>
    <w:rsid w:val="002B6159"/>
    <w:rsid w:val="002C1FFD"/>
    <w:rsid w:val="002C5176"/>
    <w:rsid w:val="002F27BC"/>
    <w:rsid w:val="00343243"/>
    <w:rsid w:val="003669D4"/>
    <w:rsid w:val="003703FD"/>
    <w:rsid w:val="003971F5"/>
    <w:rsid w:val="003B65F9"/>
    <w:rsid w:val="003F2DB5"/>
    <w:rsid w:val="00411066"/>
    <w:rsid w:val="00420124"/>
    <w:rsid w:val="0042355C"/>
    <w:rsid w:val="00426E92"/>
    <w:rsid w:val="004709BE"/>
    <w:rsid w:val="00475CCB"/>
    <w:rsid w:val="004B67D8"/>
    <w:rsid w:val="004C3C29"/>
    <w:rsid w:val="004C76BF"/>
    <w:rsid w:val="004D421A"/>
    <w:rsid w:val="004D47F5"/>
    <w:rsid w:val="004F2077"/>
    <w:rsid w:val="00527473"/>
    <w:rsid w:val="0053105A"/>
    <w:rsid w:val="00560C8C"/>
    <w:rsid w:val="005B612F"/>
    <w:rsid w:val="00604CF3"/>
    <w:rsid w:val="00614723"/>
    <w:rsid w:val="00616B9E"/>
    <w:rsid w:val="006263EC"/>
    <w:rsid w:val="00672876"/>
    <w:rsid w:val="00676920"/>
    <w:rsid w:val="00680B2F"/>
    <w:rsid w:val="0069599F"/>
    <w:rsid w:val="006A17F4"/>
    <w:rsid w:val="006A3A2F"/>
    <w:rsid w:val="006A49D6"/>
    <w:rsid w:val="006C5A3E"/>
    <w:rsid w:val="00701C92"/>
    <w:rsid w:val="007105AD"/>
    <w:rsid w:val="00711C7A"/>
    <w:rsid w:val="0071635C"/>
    <w:rsid w:val="0074081B"/>
    <w:rsid w:val="00770516"/>
    <w:rsid w:val="007834A5"/>
    <w:rsid w:val="007C1266"/>
    <w:rsid w:val="007E481C"/>
    <w:rsid w:val="007F7527"/>
    <w:rsid w:val="008204B9"/>
    <w:rsid w:val="008C3D9B"/>
    <w:rsid w:val="00901E20"/>
    <w:rsid w:val="00927D33"/>
    <w:rsid w:val="00944AB7"/>
    <w:rsid w:val="00947C5D"/>
    <w:rsid w:val="00956894"/>
    <w:rsid w:val="00975B51"/>
    <w:rsid w:val="009842B3"/>
    <w:rsid w:val="009C4310"/>
    <w:rsid w:val="00A77F8C"/>
    <w:rsid w:val="00A9396C"/>
    <w:rsid w:val="00AB250A"/>
    <w:rsid w:val="00AC1EBB"/>
    <w:rsid w:val="00AC472C"/>
    <w:rsid w:val="00B16AE1"/>
    <w:rsid w:val="00B37BDD"/>
    <w:rsid w:val="00B56C36"/>
    <w:rsid w:val="00BC5B7C"/>
    <w:rsid w:val="00C130F1"/>
    <w:rsid w:val="00C21C2D"/>
    <w:rsid w:val="00CA5C6E"/>
    <w:rsid w:val="00CA70AD"/>
    <w:rsid w:val="00CF5736"/>
    <w:rsid w:val="00D62B4A"/>
    <w:rsid w:val="00D83362"/>
    <w:rsid w:val="00DA49BA"/>
    <w:rsid w:val="00DC4B8C"/>
    <w:rsid w:val="00DE1A60"/>
    <w:rsid w:val="00E11FBD"/>
    <w:rsid w:val="00E2581E"/>
    <w:rsid w:val="00E32B3A"/>
    <w:rsid w:val="00E36A90"/>
    <w:rsid w:val="00ED43F3"/>
    <w:rsid w:val="00EE54C9"/>
    <w:rsid w:val="00F11E2A"/>
    <w:rsid w:val="00F12226"/>
    <w:rsid w:val="00F12FB3"/>
    <w:rsid w:val="00F41FF7"/>
    <w:rsid w:val="00F73894"/>
    <w:rsid w:val="00F73C41"/>
    <w:rsid w:val="00F9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0D517"/>
  <w15:chartTrackingRefBased/>
  <w15:docId w15:val="{28F9CE76-1A5F-4D77-B805-F7FE58078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A3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6A3A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6A3A2F"/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343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3243"/>
  </w:style>
  <w:style w:type="paragraph" w:styleId="llb">
    <w:name w:val="footer"/>
    <w:basedOn w:val="Norml"/>
    <w:link w:val="llbChar"/>
    <w:uiPriority w:val="99"/>
    <w:unhideWhenUsed/>
    <w:rsid w:val="00343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3243"/>
  </w:style>
  <w:style w:type="character" w:styleId="Kiemels2">
    <w:name w:val="Strong"/>
    <w:basedOn w:val="Bekezdsalapbettpusa"/>
    <w:uiPriority w:val="22"/>
    <w:qFormat/>
    <w:rsid w:val="00F73894"/>
    <w:rPr>
      <w:b/>
      <w:bCs/>
    </w:rPr>
  </w:style>
  <w:style w:type="paragraph" w:customStyle="1" w:styleId="bodytext">
    <w:name w:val="bodytext"/>
    <w:basedOn w:val="Norml"/>
    <w:rsid w:val="00F73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Vltozat">
    <w:name w:val="Revision"/>
    <w:hidden/>
    <w:uiPriority w:val="99"/>
    <w:semiHidden/>
    <w:rsid w:val="00AC472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D4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43F3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ED43F3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44A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628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228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19279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5763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7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21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76119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0226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3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738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00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1709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904151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24656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2854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379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7468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1691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3981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09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6226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aumit.hu/vallalat/viva-park?utm_source=sajtokozlemeny&amp;utm_medium=sajtokozlemeny&amp;utm_campaign=viva_par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361AD-4979-434D-91BF-1AC40E48C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3032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Balazs Teremi</dc:creator>
  <cp:keywords/>
  <dc:description/>
  <cp:lastModifiedBy>Bokor Zsófia</cp:lastModifiedBy>
  <cp:revision>3</cp:revision>
  <dcterms:created xsi:type="dcterms:W3CDTF">2023-08-10T08:30:00Z</dcterms:created>
  <dcterms:modified xsi:type="dcterms:W3CDTF">2023-08-10T08:30:00Z</dcterms:modified>
</cp:coreProperties>
</file>